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B148" w14:textId="5DA9D115" w:rsidR="00F36B5B" w:rsidRPr="0037456E" w:rsidRDefault="009C03EC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1100" w:firstLine="2429"/>
        <w:rPr>
          <w:rFonts w:ascii="Times New Roman" w:eastAsia="ＭＳ ゴシック" w:hAnsi="Times New Roman" w:cs="Times New Roman"/>
          <w:b/>
          <w:bCs/>
          <w:color w:val="262626"/>
          <w:kern w:val="0"/>
          <w:sz w:val="22"/>
        </w:rPr>
      </w:pPr>
      <w:r w:rsidRPr="0037456E">
        <w:rPr>
          <w:rFonts w:ascii="Times New Roman" w:eastAsia="ＭＳ ゴシック" w:hAnsi="Times New Roman" w:cs="Times New Roman"/>
          <w:b/>
          <w:bCs/>
          <w:color w:val="262626"/>
          <w:kern w:val="0"/>
          <w:sz w:val="22"/>
        </w:rPr>
        <w:t>やってみよう！インプラントオーバーデンチャー</w:t>
      </w:r>
    </w:p>
    <w:p w14:paraId="3D530388" w14:textId="77777777" w:rsidR="0060515D" w:rsidRPr="0037456E" w:rsidRDefault="0060515D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</w:p>
    <w:p w14:paraId="0FF05C57" w14:textId="385DBD4F" w:rsidR="0060515D" w:rsidRPr="0037456E" w:rsidRDefault="0060515D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3400" w:firstLine="7480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金澤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 xml:space="preserve"> </w:t>
      </w:r>
      <w:r w:rsidR="0037456E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 xml:space="preserve">　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学</w:t>
      </w:r>
      <w:r w:rsidR="0037456E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 xml:space="preserve">　教授</w:t>
      </w:r>
    </w:p>
    <w:p w14:paraId="23E31406" w14:textId="4B5691FF" w:rsidR="0060515D" w:rsidRPr="0037456E" w:rsidRDefault="0060515D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1500" w:firstLine="3300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東京科学大学　大学院医歯学総合研究科　高齢者歯科学分野</w:t>
      </w:r>
    </w:p>
    <w:p w14:paraId="61A5D617" w14:textId="77777777" w:rsidR="0060515D" w:rsidRPr="0037456E" w:rsidRDefault="0060515D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spacing w:line="360" w:lineRule="auto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</w:p>
    <w:p w14:paraId="17364AFB" w14:textId="77777777" w:rsidR="0037456E" w:rsidRPr="0037456E" w:rsidRDefault="00F36B5B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spacing w:line="360" w:lineRule="auto"/>
        <w:ind w:firstLineChars="100" w:firstLine="220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2002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年の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McGill consensus statement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において下顎の無歯顎患者への第一選択はインプラント</w:t>
      </w:r>
    </w:p>
    <w:p w14:paraId="5EAF966F" w14:textId="77777777" w:rsidR="0037456E" w:rsidRDefault="00F36B5B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spacing w:line="360" w:lineRule="auto"/>
        <w:ind w:firstLineChars="100" w:firstLine="220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２本によるインプラントオーバーデンチャー（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IOD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）であるとされている．下顎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2-IOD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は可撤性</w:t>
      </w:r>
    </w:p>
    <w:p w14:paraId="77925A72" w14:textId="5B8A2B65" w:rsidR="0037456E" w:rsidRPr="0037456E" w:rsidRDefault="00F36B5B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spacing w:line="360" w:lineRule="auto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義歯であり，インプラントによる支持・把持・維持を得ながら，臼歯部における粘膜支持も必要になる．このことから，治療計画において一番重要なことは，インプラント埋入手術前に適切な床縁</w:t>
      </w:r>
    </w:p>
    <w:p w14:paraId="7D54AF21" w14:textId="242FA830" w:rsidR="0037456E" w:rsidRPr="0037456E" w:rsidRDefault="00F36B5B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spacing w:line="360" w:lineRule="auto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形態を有した全部床義歯を製作することである．適切な全部床義歯をラジオグラフィックガイドとして，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CT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撮影を行い，適切な全部床義歯と顎骨の形態と位置関係をみながら，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3D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シミュレーションを行い，インプラント埋入計画を立案する．この診査により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IOD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にとっての適切なインプラント</w:t>
      </w:r>
    </w:p>
    <w:p w14:paraId="17976197" w14:textId="5D749DF6" w:rsidR="0037456E" w:rsidRPr="0037456E" w:rsidRDefault="00F36B5B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spacing w:line="360" w:lineRule="auto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埋入位置を決めることが可能になる．</w:t>
      </w:r>
      <w:r w:rsidR="006B6944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この診査・診断において重要な全部床義歯作製工程は現義歯を改造し，スキャンすることで従来よりも簡便に行うことが可能である．</w:t>
      </w:r>
      <w:r w:rsidR="006B6944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 xml:space="preserve"> </w:t>
      </w:r>
      <w:r w:rsidR="006B6944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また，インプラント</w:t>
      </w:r>
    </w:p>
    <w:p w14:paraId="5C46E267" w14:textId="60E451C4" w:rsidR="0037456E" w:rsidRPr="0037456E" w:rsidRDefault="006B6944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spacing w:line="360" w:lineRule="auto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オーバーデンチャーの作製に関しては，ミリングマシンを用いたミルドデンチャーや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3D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プリンタを用いた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3D printed denture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が応用始めている．当分野で開発したカスタムディスクを用いたミルド</w:t>
      </w:r>
    </w:p>
    <w:p w14:paraId="4F1499AB" w14:textId="25878D5D" w:rsidR="006B6944" w:rsidRPr="0037456E" w:rsidRDefault="006B6944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spacing w:line="360" w:lineRule="auto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デンチャーも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IOD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への応用が可能になってきた．</w:t>
      </w:r>
      <w:r w:rsidR="009C03EC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 xml:space="preserve"> </w:t>
      </w:r>
    </w:p>
    <w:p w14:paraId="55B55E56" w14:textId="063D4C7C" w:rsidR="00F36B5B" w:rsidRPr="0037456E" w:rsidRDefault="00F36B5B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spacing w:line="360" w:lineRule="auto"/>
        <w:ind w:firstLineChars="100" w:firstLine="220"/>
        <w:rPr>
          <w:rFonts w:ascii="Times New Roman" w:eastAsia="ＭＳ ゴシック" w:hAnsi="Times New Roman" w:cs="Times New Roman"/>
          <w:color w:val="262626"/>
          <w:kern w:val="0"/>
          <w:sz w:val="22"/>
        </w:rPr>
      </w:pP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本講演では，</w:t>
      </w:r>
      <w:r w:rsidR="006B6944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IOD</w:t>
      </w:r>
      <w:r w:rsidR="009C03EC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の基礎とエビデンスを</w:t>
      </w:r>
      <w:r w:rsidR="003F7F38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，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症例を交えながら解説</w:t>
      </w:r>
      <w:r w:rsidR="009C03EC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し，明日から</w:t>
      </w:r>
      <w:r w:rsidR="009C03EC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IOD</w:t>
      </w:r>
      <w:r w:rsidR="009C03EC"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補綴が行えるようにする</w:t>
      </w:r>
      <w:r w:rsidRPr="0037456E">
        <w:rPr>
          <w:rFonts w:ascii="Times New Roman" w:eastAsia="ＭＳ ゴシック" w:hAnsi="Times New Roman" w:cs="Times New Roman"/>
          <w:color w:val="262626"/>
          <w:kern w:val="0"/>
          <w:sz w:val="22"/>
        </w:rPr>
        <w:t>．</w:t>
      </w:r>
    </w:p>
    <w:p w14:paraId="29F0E8C7" w14:textId="77777777" w:rsidR="00F36B5B" w:rsidRDefault="00F36B5B" w:rsidP="00F36B5B">
      <w:pPr>
        <w:widowControl/>
        <w:tabs>
          <w:tab w:val="left" w:pos="567"/>
        </w:tabs>
        <w:autoSpaceDE w:val="0"/>
        <w:autoSpaceDN w:val="0"/>
        <w:adjustRightInd w:val="0"/>
        <w:rPr>
          <w:color w:val="000000" w:themeColor="text1"/>
          <w:sz w:val="18"/>
          <w:szCs w:val="18"/>
        </w:rPr>
      </w:pPr>
    </w:p>
    <w:p w14:paraId="7EC32529" w14:textId="77777777" w:rsidR="0037456E" w:rsidRDefault="0037456E" w:rsidP="00F36B5B">
      <w:pPr>
        <w:widowControl/>
        <w:tabs>
          <w:tab w:val="left" w:pos="567"/>
        </w:tabs>
        <w:autoSpaceDE w:val="0"/>
        <w:autoSpaceDN w:val="0"/>
        <w:adjustRightInd w:val="0"/>
        <w:rPr>
          <w:color w:val="000000" w:themeColor="text1"/>
          <w:sz w:val="18"/>
          <w:szCs w:val="18"/>
        </w:rPr>
      </w:pPr>
    </w:p>
    <w:p w14:paraId="5AD10BD7" w14:textId="66F4F5E7" w:rsidR="0037456E" w:rsidRPr="0037456E" w:rsidRDefault="0037456E" w:rsidP="00F36B5B">
      <w:pPr>
        <w:widowControl/>
        <w:tabs>
          <w:tab w:val="left" w:pos="567"/>
        </w:tabs>
        <w:autoSpaceDE w:val="0"/>
        <w:autoSpaceDN w:val="0"/>
        <w:adjustRightInd w:val="0"/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37456E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金</w:t>
      </w:r>
      <w:r w:rsidR="004C07F5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>澤</w:t>
      </w:r>
      <w:r w:rsidRPr="0037456E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t xml:space="preserve">　学先生　プロフィール</w:t>
      </w:r>
    </w:p>
    <w:p w14:paraId="6F35B35F" w14:textId="5D31C649" w:rsidR="00AC72F7" w:rsidRDefault="0037456E" w:rsidP="00F36B5B">
      <w:pPr>
        <w:widowControl/>
        <w:tabs>
          <w:tab w:val="left" w:pos="567"/>
        </w:tabs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37456E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28111" wp14:editId="08C52BD5">
                <wp:simplePos x="0" y="0"/>
                <wp:positionH relativeFrom="margin">
                  <wp:posOffset>-147782</wp:posOffset>
                </wp:positionH>
                <wp:positionV relativeFrom="paragraph">
                  <wp:posOffset>246438</wp:posOffset>
                </wp:positionV>
                <wp:extent cx="1560195" cy="2068195"/>
                <wp:effectExtent l="0" t="0" r="1905" b="82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206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3773E" w14:textId="51CB142D" w:rsidR="0037456E" w:rsidRDefault="0037456E">
                            <w:r>
                              <w:rPr>
                                <w:noProof/>
                                <w:color w:val="000000" w:themeColor="text1"/>
                                <w:sz w:val="22"/>
                              </w:rPr>
                              <w:drawing>
                                <wp:inline distT="0" distB="0" distL="0" distR="0" wp14:anchorId="76D1E014" wp14:editId="08A5DB73">
                                  <wp:extent cx="1366982" cy="2049372"/>
                                  <wp:effectExtent l="0" t="0" r="5080" b="8255"/>
                                  <wp:docPr id="119595629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77956" cy="20658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281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65pt;margin-top:19.4pt;width:122.85pt;height:16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" stroked="f">
                <v:textbox>
                  <w:txbxContent>
                    <w:p w14:paraId="1BC3773E" w14:textId="51CB142D" w:rsidR="0037456E" w:rsidRDefault="0037456E">
                      <w:r>
                        <w:rPr>
                          <w:noProof/>
                          <w:color w:val="000000" w:themeColor="text1"/>
                          <w:sz w:val="22"/>
                        </w:rPr>
                        <w:drawing>
                          <wp:inline distT="0" distB="0" distL="0" distR="0" wp14:anchorId="76D1E014" wp14:editId="08A5DB73">
                            <wp:extent cx="1366982" cy="2049372"/>
                            <wp:effectExtent l="0" t="0" r="5080" b="8255"/>
                            <wp:docPr id="1195956298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77956" cy="20658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14D80E" w14:textId="77777777" w:rsidR="0037456E" w:rsidRDefault="0037456E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rPr>
          <w:color w:val="000000" w:themeColor="text1"/>
          <w:sz w:val="22"/>
        </w:rPr>
      </w:pPr>
    </w:p>
    <w:p w14:paraId="372AFEFE" w14:textId="5A0E9271" w:rsidR="00AC72F7" w:rsidRPr="0037456E" w:rsidRDefault="00AC72F7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100" w:firstLine="220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2002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年　東京医科歯科大学　歯学部　卒業</w:t>
      </w:r>
    </w:p>
    <w:p w14:paraId="24AF31DA" w14:textId="77777777" w:rsidR="0037456E" w:rsidRDefault="00AC72F7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100" w:firstLine="220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2006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年　東京医科歯科大学　大学院医歯学総合研究科　</w:t>
      </w:r>
    </w:p>
    <w:p w14:paraId="07853583" w14:textId="0F2F4D25" w:rsidR="00AC72F7" w:rsidRPr="0037456E" w:rsidRDefault="00AC72F7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500" w:firstLine="1100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全部床義歯補綴学分野修了　博士（歯学）</w:t>
      </w:r>
    </w:p>
    <w:p w14:paraId="1C6290E6" w14:textId="7ED98781" w:rsidR="00AC72F7" w:rsidRPr="0037456E" w:rsidRDefault="00AC72F7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100" w:firstLine="220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2008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年　東京医科歯科大学　高齢者歯科学分野　助教</w:t>
      </w:r>
    </w:p>
    <w:p w14:paraId="71F488A9" w14:textId="77777777" w:rsidR="00B12D2A" w:rsidRDefault="00AC72F7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100" w:firstLine="220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2013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年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-2014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年　</w:t>
      </w:r>
    </w:p>
    <w:p w14:paraId="0C5D84C6" w14:textId="15838791" w:rsidR="00AC72F7" w:rsidRPr="0037456E" w:rsidRDefault="00AC72F7" w:rsidP="00B12D2A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500" w:firstLine="1100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マギル大学歯学部　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Visiting professor</w:t>
      </w:r>
    </w:p>
    <w:p w14:paraId="7ABB62C3" w14:textId="37EDFF3B" w:rsidR="00AC72F7" w:rsidRPr="0037456E" w:rsidRDefault="00AC72F7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100" w:firstLine="220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2019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年　東京医科歯科大学　高齢者歯科学分野　講師</w:t>
      </w:r>
    </w:p>
    <w:p w14:paraId="01C8D3F2" w14:textId="46319BFD" w:rsidR="00AC72F7" w:rsidRPr="0037456E" w:rsidRDefault="00AC72F7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100" w:firstLine="220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2021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年　東京医科歯科大学　口腔デジタルプロセス学分野　教授</w:t>
      </w:r>
    </w:p>
    <w:p w14:paraId="7FECD02E" w14:textId="6ABD723D" w:rsidR="00AC72F7" w:rsidRPr="0037456E" w:rsidRDefault="00AC72F7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100" w:firstLine="220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2024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年　東京科学大学　高齢者歯科学分野　教授</w:t>
      </w:r>
    </w:p>
    <w:p w14:paraId="4FE53624" w14:textId="224445BC" w:rsidR="00AC72F7" w:rsidRPr="0037456E" w:rsidRDefault="00AC72F7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rPr>
          <w:rFonts w:ascii="Times New Roman" w:eastAsia="ＭＳ ゴシック" w:hAnsi="Times New Roman" w:cs="Times New Roman"/>
          <w:color w:val="000000" w:themeColor="text1"/>
          <w:sz w:val="22"/>
        </w:rPr>
      </w:pPr>
    </w:p>
    <w:p w14:paraId="1AAD54EB" w14:textId="41BB7797" w:rsidR="00AC72F7" w:rsidRPr="0037456E" w:rsidRDefault="00AC72F7" w:rsidP="0037456E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100" w:firstLine="220"/>
        <w:rPr>
          <w:rFonts w:ascii="Times New Roman" w:eastAsia="ＭＳ ゴシック" w:hAnsi="Times New Roman" w:cs="Times New Roman"/>
          <w:color w:val="000000" w:themeColor="text1"/>
          <w:sz w:val="22"/>
        </w:rPr>
      </w:pP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やってみよう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! 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インプラントオーバーデンチャー</w:t>
      </w:r>
    </w:p>
    <w:p w14:paraId="6F16FE28" w14:textId="54730024" w:rsidR="00BF75CE" w:rsidRPr="00AC72F7" w:rsidRDefault="00AC72F7" w:rsidP="00041D31">
      <w:pPr>
        <w:widowControl/>
        <w:tabs>
          <w:tab w:val="left" w:pos="567"/>
        </w:tabs>
        <w:autoSpaceDE w:val="0"/>
        <w:autoSpaceDN w:val="0"/>
        <w:adjustRightInd w:val="0"/>
        <w:snapToGrid w:val="0"/>
        <w:ind w:firstLineChars="1200" w:firstLine="2640"/>
        <w:rPr>
          <w:color w:val="000000" w:themeColor="text1"/>
          <w:sz w:val="18"/>
          <w:szCs w:val="18"/>
        </w:rPr>
      </w:pP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金澤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学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, 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水口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 </w:t>
      </w:r>
      <w:r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>俊介（医歯薬出版）</w:t>
      </w:r>
      <w:r w:rsidR="00F36B5B" w:rsidRPr="0037456E">
        <w:rPr>
          <w:rFonts w:ascii="Times New Roman" w:eastAsia="ＭＳ ゴシック" w:hAnsi="Times New Roman" w:cs="Times New Roman"/>
          <w:color w:val="000000" w:themeColor="text1"/>
          <w:sz w:val="22"/>
        </w:rPr>
        <w:t xml:space="preserve">　　　　　　</w:t>
      </w:r>
      <w:r w:rsidR="00F36B5B" w:rsidRPr="0037456E">
        <w:rPr>
          <w:rFonts w:ascii="Times New Roman" w:eastAsia="ＭＳ ゴシック" w:hAnsi="Times New Roman" w:cs="Times New Roman"/>
          <w:color w:val="000000" w:themeColor="text1"/>
          <w:sz w:val="18"/>
          <w:szCs w:val="18"/>
        </w:rPr>
        <w:t xml:space="preserve">　　　　　</w:t>
      </w:r>
      <w:r w:rsidR="00F36B5B" w:rsidRPr="007D2019">
        <w:rPr>
          <w:color w:val="000000" w:themeColor="text1"/>
          <w:sz w:val="18"/>
          <w:szCs w:val="18"/>
        </w:rPr>
        <w:t xml:space="preserve">　　　　　　　　　　　　　　　　　　　　　　　　</w:t>
      </w:r>
      <w:r w:rsidR="00F36B5B" w:rsidRPr="007D2019">
        <w:rPr>
          <w:rFonts w:cs="ヒラギノ角ゴ Pro W3"/>
          <w:color w:val="262626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BF75CE" w:rsidRPr="00AC72F7" w:rsidSect="003745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5B"/>
    <w:rsid w:val="000145F4"/>
    <w:rsid w:val="00033E84"/>
    <w:rsid w:val="00041D31"/>
    <w:rsid w:val="000F3361"/>
    <w:rsid w:val="0037456E"/>
    <w:rsid w:val="00394AAE"/>
    <w:rsid w:val="003F7F38"/>
    <w:rsid w:val="00441443"/>
    <w:rsid w:val="004C07F5"/>
    <w:rsid w:val="0060515D"/>
    <w:rsid w:val="006B6944"/>
    <w:rsid w:val="009C03EC"/>
    <w:rsid w:val="00A1051A"/>
    <w:rsid w:val="00AC72F7"/>
    <w:rsid w:val="00B12D2A"/>
    <w:rsid w:val="00B97727"/>
    <w:rsid w:val="00BF75CE"/>
    <w:rsid w:val="00CE6693"/>
    <w:rsid w:val="00D8286D"/>
    <w:rsid w:val="00D844A2"/>
    <w:rsid w:val="00F36B5B"/>
    <w:rsid w:val="00F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3535F"/>
  <w15:chartTrackingRefBased/>
  <w15:docId w15:val="{8EDF6D56-273B-2E4E-A6D8-EDFB0E2E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5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6B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B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B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B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B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B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B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B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6B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B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6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B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B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3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B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36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B5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36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B5B"/>
    <w:pPr>
      <w:ind w:left="720"/>
      <w:contextualSpacing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36B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36B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6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　学</dc:creator>
  <cp:keywords/>
  <dc:description/>
  <cp:lastModifiedBy>阪本 貴司</cp:lastModifiedBy>
  <cp:revision>4</cp:revision>
  <cp:lastPrinted>2025-11-04T00:56:00Z</cp:lastPrinted>
  <dcterms:created xsi:type="dcterms:W3CDTF">2025-11-04T00:56:00Z</dcterms:created>
  <dcterms:modified xsi:type="dcterms:W3CDTF">2025-11-04T01:16:00Z</dcterms:modified>
</cp:coreProperties>
</file>